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CE1B" w14:textId="2341E0BB" w:rsidR="001F4DBB" w:rsidRDefault="4E0AAACD" w:rsidP="66F44D51">
      <w:pPr>
        <w:jc w:val="center"/>
        <w:rPr>
          <w:rFonts w:ascii="Comic Sans MS" w:eastAsia="Comic Sans MS" w:hAnsi="Comic Sans MS" w:cs="Comic Sans MS"/>
          <w:b/>
          <w:bCs/>
          <w:sz w:val="40"/>
          <w:szCs w:val="40"/>
          <w:u w:val="single"/>
        </w:rPr>
      </w:pPr>
      <w:r w:rsidRPr="66F44D51">
        <w:rPr>
          <w:rFonts w:ascii="Comic Sans MS" w:eastAsia="Comic Sans MS" w:hAnsi="Comic Sans MS" w:cs="Comic Sans MS"/>
          <w:b/>
          <w:bCs/>
          <w:sz w:val="40"/>
          <w:szCs w:val="40"/>
          <w:u w:val="single"/>
        </w:rPr>
        <w:t xml:space="preserve">Monday, April </w:t>
      </w:r>
      <w:r w:rsidR="00E54020">
        <w:rPr>
          <w:rFonts w:ascii="Comic Sans MS" w:eastAsia="Comic Sans MS" w:hAnsi="Comic Sans MS" w:cs="Comic Sans MS"/>
          <w:b/>
          <w:bCs/>
          <w:sz w:val="40"/>
          <w:szCs w:val="40"/>
          <w:u w:val="single"/>
        </w:rPr>
        <w:t>20</w:t>
      </w:r>
      <w:r w:rsidR="4B8B0F42" w:rsidRPr="66F44D51">
        <w:rPr>
          <w:rFonts w:ascii="Comic Sans MS" w:eastAsia="Comic Sans MS" w:hAnsi="Comic Sans MS" w:cs="Comic Sans MS"/>
          <w:b/>
          <w:bCs/>
          <w:sz w:val="40"/>
          <w:szCs w:val="40"/>
          <w:u w:val="single"/>
        </w:rPr>
        <w:t>, 2020</w:t>
      </w:r>
    </w:p>
    <w:tbl>
      <w:tblPr>
        <w:tblStyle w:val="TableGrid"/>
        <w:tblW w:w="0" w:type="auto"/>
        <w:tblLayout w:type="fixed"/>
        <w:tblLook w:val="04A0" w:firstRow="1" w:lastRow="0" w:firstColumn="1" w:lastColumn="0" w:noHBand="0" w:noVBand="1"/>
      </w:tblPr>
      <w:tblGrid>
        <w:gridCol w:w="9360"/>
      </w:tblGrid>
      <w:tr w:rsidR="66F44D51" w14:paraId="0638900D" w14:textId="77777777" w:rsidTr="66F44D51">
        <w:tc>
          <w:tcPr>
            <w:tcW w:w="9360" w:type="dxa"/>
          </w:tcPr>
          <w:p w14:paraId="2CCB2933" w14:textId="1D37DF0A" w:rsidR="66F44D51" w:rsidRDefault="66F44D51" w:rsidP="66F44D51">
            <w:pPr>
              <w:spacing w:line="259" w:lineRule="auto"/>
              <w:jc w:val="center"/>
              <w:rPr>
                <w:rFonts w:ascii="Comic Sans MS" w:eastAsia="Comic Sans MS" w:hAnsi="Comic Sans MS" w:cs="Comic Sans MS"/>
                <w:sz w:val="36"/>
                <w:szCs w:val="36"/>
              </w:rPr>
            </w:pPr>
            <w:r w:rsidRPr="66F44D51">
              <w:rPr>
                <w:rFonts w:ascii="Comic Sans MS" w:eastAsia="Comic Sans MS" w:hAnsi="Comic Sans MS" w:cs="Comic Sans MS"/>
                <w:b/>
                <w:bCs/>
                <w:color w:val="00B050"/>
                <w:sz w:val="36"/>
                <w:szCs w:val="36"/>
              </w:rPr>
              <w:t>Morning Greeting</w:t>
            </w:r>
          </w:p>
        </w:tc>
      </w:tr>
      <w:tr w:rsidR="66F44D51" w14:paraId="375A41A1" w14:textId="77777777" w:rsidTr="66F44D51">
        <w:tc>
          <w:tcPr>
            <w:tcW w:w="9360" w:type="dxa"/>
          </w:tcPr>
          <w:p w14:paraId="00232558" w14:textId="091F194E" w:rsidR="1E5163D4" w:rsidRDefault="04457E51" w:rsidP="00E54020">
            <w:pPr>
              <w:spacing w:line="259" w:lineRule="auto"/>
              <w:jc w:val="center"/>
              <w:rPr>
                <w:rFonts w:ascii="Comic Sans MS" w:eastAsia="Comic Sans MS" w:hAnsi="Comic Sans MS" w:cs="Comic Sans MS"/>
                <w:sz w:val="28"/>
                <w:szCs w:val="28"/>
              </w:rPr>
            </w:pPr>
            <w:r w:rsidRPr="66F44D51">
              <w:rPr>
                <w:rFonts w:ascii="Comic Sans MS" w:eastAsia="Comic Sans MS" w:hAnsi="Comic Sans MS" w:cs="Comic Sans MS"/>
                <w:sz w:val="28"/>
                <w:szCs w:val="28"/>
              </w:rPr>
              <w:t xml:space="preserve">Good Morning Kindergarten friends! Today is Monday, April </w:t>
            </w:r>
            <w:r w:rsidR="00E54020">
              <w:rPr>
                <w:rFonts w:ascii="Comic Sans MS" w:eastAsia="Comic Sans MS" w:hAnsi="Comic Sans MS" w:cs="Comic Sans MS"/>
                <w:sz w:val="28"/>
                <w:szCs w:val="28"/>
              </w:rPr>
              <w:t>20</w:t>
            </w:r>
            <w:r w:rsidRPr="66F44D51">
              <w:rPr>
                <w:rFonts w:ascii="Comic Sans MS" w:eastAsia="Comic Sans MS" w:hAnsi="Comic Sans MS" w:cs="Comic Sans MS"/>
                <w:sz w:val="28"/>
                <w:szCs w:val="28"/>
                <w:vertAlign w:val="superscript"/>
              </w:rPr>
              <w:t>th</w:t>
            </w:r>
            <w:r w:rsidRPr="66F44D51">
              <w:rPr>
                <w:rFonts w:ascii="Comic Sans MS" w:eastAsia="Comic Sans MS" w:hAnsi="Comic Sans MS" w:cs="Comic Sans MS"/>
                <w:sz w:val="28"/>
                <w:szCs w:val="28"/>
              </w:rPr>
              <w:t xml:space="preserve">, 2020. </w:t>
            </w:r>
            <w:r w:rsidR="00E54020">
              <w:rPr>
                <w:rFonts w:ascii="Comic Sans MS" w:eastAsia="Comic Sans MS" w:hAnsi="Comic Sans MS" w:cs="Comic Sans MS"/>
                <w:sz w:val="28"/>
                <w:szCs w:val="28"/>
              </w:rPr>
              <w:t>Have a fabulous day!</w:t>
            </w:r>
          </w:p>
          <w:p w14:paraId="5D1B377F" w14:textId="7871AF26" w:rsidR="66F44D51" w:rsidRDefault="66F44D51" w:rsidP="66F44D51">
            <w:pPr>
              <w:spacing w:line="259" w:lineRule="auto"/>
              <w:jc w:val="center"/>
              <w:rPr>
                <w:rFonts w:ascii="Comic Sans MS" w:eastAsia="Comic Sans MS" w:hAnsi="Comic Sans MS" w:cs="Comic Sans MS"/>
                <w:sz w:val="28"/>
                <w:szCs w:val="28"/>
              </w:rPr>
            </w:pPr>
          </w:p>
          <w:p w14:paraId="24AEC130" w14:textId="345A6252" w:rsidR="66F44D51" w:rsidRDefault="66F44D51" w:rsidP="66F44D51">
            <w:pPr>
              <w:spacing w:line="259" w:lineRule="auto"/>
              <w:jc w:val="center"/>
              <w:rPr>
                <w:rFonts w:ascii="Comic Sans MS" w:eastAsia="Comic Sans MS" w:hAnsi="Comic Sans MS" w:cs="Comic Sans MS"/>
                <w:color w:val="222222"/>
                <w:sz w:val="24"/>
                <w:szCs w:val="24"/>
              </w:rPr>
            </w:pPr>
            <w:r w:rsidRPr="66F44D51">
              <w:rPr>
                <w:rFonts w:ascii="Comic Sans MS" w:eastAsia="Comic Sans MS" w:hAnsi="Comic Sans MS" w:cs="Comic Sans MS"/>
                <w:b/>
                <w:bCs/>
                <w:color w:val="00B050"/>
                <w:sz w:val="28"/>
                <w:szCs w:val="28"/>
              </w:rPr>
              <w:t xml:space="preserve">Fun Fact for today: </w:t>
            </w:r>
            <w:r w:rsidR="00E54020" w:rsidRPr="00D2458F">
              <w:rPr>
                <w:rFonts w:ascii="Comic Sans MS" w:hAnsi="Comic Sans MS"/>
                <w:sz w:val="28"/>
                <w:szCs w:val="28"/>
              </w:rPr>
              <w:t>Hummingbirds are so agile and have such good control that they can fly backwards.</w:t>
            </w:r>
          </w:p>
        </w:tc>
      </w:tr>
    </w:tbl>
    <w:p w14:paraId="012DCAC0" w14:textId="36744711" w:rsidR="001F4DBB" w:rsidRDefault="001F4DBB" w:rsidP="66F44D51">
      <w:pPr>
        <w:jc w:val="center"/>
        <w:rPr>
          <w:rFonts w:ascii="Comic Sans MS" w:eastAsia="Comic Sans MS" w:hAnsi="Comic Sans MS" w:cs="Comic Sans MS"/>
          <w:sz w:val="32"/>
          <w:szCs w:val="32"/>
        </w:rPr>
      </w:pPr>
    </w:p>
    <w:tbl>
      <w:tblPr>
        <w:tblStyle w:val="TableGrid"/>
        <w:tblW w:w="0" w:type="auto"/>
        <w:tblLayout w:type="fixed"/>
        <w:tblLook w:val="04A0" w:firstRow="1" w:lastRow="0" w:firstColumn="1" w:lastColumn="0" w:noHBand="0" w:noVBand="1"/>
      </w:tblPr>
      <w:tblGrid>
        <w:gridCol w:w="9360"/>
      </w:tblGrid>
      <w:tr w:rsidR="66F44D51" w14:paraId="0CD22F3C" w14:textId="77777777" w:rsidTr="5931D00F">
        <w:tc>
          <w:tcPr>
            <w:tcW w:w="9360" w:type="dxa"/>
          </w:tcPr>
          <w:p w14:paraId="0F595913" w14:textId="31436275" w:rsidR="66F44D51" w:rsidRDefault="66F44D51" w:rsidP="66F44D51">
            <w:pPr>
              <w:spacing w:line="259" w:lineRule="auto"/>
              <w:jc w:val="center"/>
              <w:rPr>
                <w:rFonts w:ascii="Comic Sans MS" w:eastAsia="Comic Sans MS" w:hAnsi="Comic Sans MS" w:cs="Comic Sans MS"/>
                <w:sz w:val="36"/>
                <w:szCs w:val="36"/>
              </w:rPr>
            </w:pPr>
            <w:r w:rsidRPr="66F44D51">
              <w:rPr>
                <w:rFonts w:ascii="Comic Sans MS" w:eastAsia="Comic Sans MS" w:hAnsi="Comic Sans MS" w:cs="Comic Sans MS"/>
                <w:b/>
                <w:bCs/>
                <w:color w:val="7030A0"/>
                <w:sz w:val="36"/>
                <w:szCs w:val="36"/>
              </w:rPr>
              <w:t>Reading</w:t>
            </w:r>
          </w:p>
        </w:tc>
      </w:tr>
      <w:tr w:rsidR="66F44D51" w14:paraId="28078C25" w14:textId="77777777" w:rsidTr="5931D00F">
        <w:tc>
          <w:tcPr>
            <w:tcW w:w="9360" w:type="dxa"/>
          </w:tcPr>
          <w:p w14:paraId="68C15898" w14:textId="275F0702" w:rsidR="66F44D51" w:rsidRDefault="66F44D51" w:rsidP="66F44D51">
            <w:pPr>
              <w:spacing w:line="259" w:lineRule="auto"/>
              <w:rPr>
                <w:rFonts w:ascii="Comic Sans MS" w:eastAsia="Comic Sans MS" w:hAnsi="Comic Sans MS" w:cs="Comic Sans MS"/>
                <w:sz w:val="28"/>
                <w:szCs w:val="28"/>
              </w:rPr>
            </w:pPr>
            <w:r w:rsidRPr="66F44D51">
              <w:rPr>
                <w:rFonts w:ascii="Comic Sans MS" w:eastAsia="Comic Sans MS" w:hAnsi="Comic Sans MS" w:cs="Comic Sans MS"/>
                <w:b/>
                <w:bCs/>
                <w:sz w:val="28"/>
                <w:szCs w:val="28"/>
                <w:u w:val="single"/>
              </w:rPr>
              <w:t xml:space="preserve">Today’s Reading: </w:t>
            </w:r>
            <w:r w:rsidR="004A7AAB">
              <w:rPr>
                <w:rFonts w:ascii="Comic Sans MS" w:eastAsia="Comic Sans MS" w:hAnsi="Comic Sans MS" w:cs="Comic Sans MS"/>
                <w:sz w:val="28"/>
                <w:szCs w:val="28"/>
              </w:rPr>
              <w:t>Investigating Questions</w:t>
            </w:r>
          </w:p>
          <w:p w14:paraId="65AF08A2" w14:textId="065396D1" w:rsidR="66F44D51" w:rsidRDefault="66F44D51" w:rsidP="66F44D51">
            <w:pPr>
              <w:spacing w:line="259" w:lineRule="auto"/>
              <w:rPr>
                <w:rFonts w:ascii="Comic Sans MS" w:eastAsia="Comic Sans MS" w:hAnsi="Comic Sans MS" w:cs="Comic Sans MS"/>
                <w:sz w:val="28"/>
                <w:szCs w:val="28"/>
              </w:rPr>
            </w:pPr>
          </w:p>
          <w:p w14:paraId="06856486" w14:textId="6EFA7DE9" w:rsidR="66F44D51" w:rsidRPr="00E840C1" w:rsidRDefault="66F44D51" w:rsidP="5931D00F">
            <w:pPr>
              <w:spacing w:line="259" w:lineRule="auto"/>
              <w:rPr>
                <w:rFonts w:ascii="Comic Sans MS" w:eastAsia="Comic Sans MS" w:hAnsi="Comic Sans MS" w:cs="Comic Sans MS"/>
                <w:sz w:val="28"/>
                <w:szCs w:val="28"/>
              </w:rPr>
            </w:pPr>
            <w:r w:rsidRPr="5931D00F">
              <w:rPr>
                <w:rFonts w:ascii="Comic Sans MS" w:eastAsia="Comic Sans MS" w:hAnsi="Comic Sans MS" w:cs="Comic Sans MS"/>
                <w:b/>
                <w:bCs/>
                <w:sz w:val="28"/>
                <w:szCs w:val="28"/>
                <w:u w:val="single"/>
              </w:rPr>
              <w:t>Teaching point for today:</w:t>
            </w:r>
            <w:r w:rsidRPr="5931D00F">
              <w:rPr>
                <w:rFonts w:ascii="Comic Sans MS" w:eastAsia="Comic Sans MS" w:hAnsi="Comic Sans MS" w:cs="Comic Sans MS"/>
                <w:sz w:val="28"/>
                <w:szCs w:val="28"/>
              </w:rPr>
              <w:t xml:space="preserve"> </w:t>
            </w:r>
            <w:r w:rsidR="00E840C1">
              <w:rPr>
                <w:rFonts w:ascii="Comic Sans MS" w:eastAsia="Comic Sans MS" w:hAnsi="Comic Sans MS" w:cs="Comic Sans MS"/>
                <w:sz w:val="28"/>
                <w:szCs w:val="28"/>
              </w:rPr>
              <w:t>W</w:t>
            </w:r>
            <w:r w:rsidR="004A7AAB">
              <w:rPr>
                <w:rFonts w:ascii="Comic Sans MS" w:eastAsia="Comic Sans MS" w:hAnsi="Comic Sans MS" w:cs="Comic Sans MS"/>
                <w:sz w:val="28"/>
                <w:szCs w:val="28"/>
              </w:rPr>
              <w:t xml:space="preserve">hen you read a nonfiction book, you find that you have questions about the topic. You want to know more. For example, I know bees have antennae. My question is “what do they use their antennas for?” </w:t>
            </w:r>
            <w:r w:rsidR="00E840C1">
              <w:rPr>
                <w:rFonts w:ascii="Comic Sans MS" w:eastAsia="Comic Sans MS" w:hAnsi="Comic Sans MS" w:cs="Comic Sans MS"/>
                <w:sz w:val="28"/>
                <w:szCs w:val="28"/>
              </w:rPr>
              <w:t xml:space="preserve">Remember the book </w:t>
            </w:r>
            <w:r w:rsidR="00E840C1">
              <w:rPr>
                <w:rFonts w:ascii="Comic Sans MS" w:eastAsia="Comic Sans MS" w:hAnsi="Comic Sans MS" w:cs="Comic Sans MS"/>
                <w:i/>
                <w:iCs/>
                <w:sz w:val="28"/>
                <w:szCs w:val="28"/>
              </w:rPr>
              <w:t>Honey Bees</w:t>
            </w:r>
            <w:r w:rsidR="00E840C1">
              <w:rPr>
                <w:rFonts w:ascii="Comic Sans MS" w:eastAsia="Comic Sans MS" w:hAnsi="Comic Sans MS" w:cs="Comic Sans MS"/>
                <w:sz w:val="28"/>
                <w:szCs w:val="28"/>
              </w:rPr>
              <w:t xml:space="preserve"> from last week? Listen to and read it again to see if you can think of questions you would like to know more about.</w:t>
            </w:r>
            <w:r w:rsidR="009C5708">
              <w:rPr>
                <w:rFonts w:ascii="Comic Sans MS" w:eastAsia="Comic Sans MS" w:hAnsi="Comic Sans MS" w:cs="Comic Sans MS"/>
                <w:sz w:val="28"/>
                <w:szCs w:val="28"/>
              </w:rPr>
              <w:t xml:space="preserve"> Try to find the answers to your questions.</w:t>
            </w:r>
          </w:p>
          <w:p w14:paraId="0DFF3E45" w14:textId="43F7E5AC" w:rsidR="66F44D51" w:rsidRDefault="66F44D51" w:rsidP="66F44D51">
            <w:pPr>
              <w:spacing w:line="259" w:lineRule="auto"/>
              <w:rPr>
                <w:rFonts w:ascii="Comic Sans MS" w:eastAsia="Comic Sans MS" w:hAnsi="Comic Sans MS" w:cs="Comic Sans MS"/>
                <w:sz w:val="28"/>
                <w:szCs w:val="28"/>
              </w:rPr>
            </w:pPr>
          </w:p>
          <w:p w14:paraId="1936D8FF" w14:textId="77777777" w:rsidR="00A911F0" w:rsidRDefault="66F44D51" w:rsidP="00A911F0">
            <w:pPr>
              <w:spacing w:line="259" w:lineRule="auto"/>
              <w:rPr>
                <w:rFonts w:ascii="Comic Sans MS" w:eastAsia="Comic Sans MS" w:hAnsi="Comic Sans MS" w:cs="Comic Sans MS"/>
                <w:i/>
                <w:iCs/>
                <w:sz w:val="28"/>
                <w:szCs w:val="28"/>
              </w:rPr>
            </w:pPr>
            <w:r w:rsidRPr="66F44D51">
              <w:rPr>
                <w:rFonts w:ascii="Comic Sans MS" w:eastAsia="Comic Sans MS" w:hAnsi="Comic Sans MS" w:cs="Comic Sans MS"/>
                <w:b/>
                <w:bCs/>
                <w:sz w:val="28"/>
                <w:szCs w:val="28"/>
                <w:u w:val="single"/>
              </w:rPr>
              <w:t>Read aloud:</w:t>
            </w:r>
            <w:r w:rsidRPr="66F44D51">
              <w:rPr>
                <w:rFonts w:ascii="Comic Sans MS" w:eastAsia="Comic Sans MS" w:hAnsi="Comic Sans MS" w:cs="Comic Sans MS"/>
                <w:i/>
                <w:iCs/>
                <w:sz w:val="28"/>
                <w:szCs w:val="28"/>
              </w:rPr>
              <w:t xml:space="preserve"> </w:t>
            </w:r>
            <w:r w:rsidR="00A911F0" w:rsidRPr="67A4D282">
              <w:rPr>
                <w:rFonts w:ascii="Comic Sans MS" w:eastAsia="Comic Sans MS" w:hAnsi="Comic Sans MS" w:cs="Comic Sans MS"/>
                <w:i/>
                <w:iCs/>
                <w:sz w:val="28"/>
                <w:szCs w:val="28"/>
              </w:rPr>
              <w:t xml:space="preserve">Honey Bees </w:t>
            </w:r>
            <w:r w:rsidR="00A911F0" w:rsidRPr="67A4D282">
              <w:rPr>
                <w:rFonts w:ascii="Comic Sans MS" w:eastAsia="Comic Sans MS" w:hAnsi="Comic Sans MS" w:cs="Comic Sans MS"/>
                <w:sz w:val="28"/>
                <w:szCs w:val="28"/>
              </w:rPr>
              <w:t xml:space="preserve">by Jesus Cervantes </w:t>
            </w:r>
          </w:p>
          <w:p w14:paraId="682F7FDB" w14:textId="77777777" w:rsidR="00A911F0" w:rsidRDefault="004D0871" w:rsidP="00A911F0">
            <w:pPr>
              <w:spacing w:line="259" w:lineRule="auto"/>
            </w:pPr>
            <w:hyperlink r:id="rId5">
              <w:r w:rsidR="00A911F0" w:rsidRPr="67A4D282">
                <w:rPr>
                  <w:rStyle w:val="Hyperlink"/>
                  <w:rFonts w:ascii="Comic Sans MS" w:eastAsia="Comic Sans MS" w:hAnsi="Comic Sans MS" w:cs="Comic Sans MS"/>
                  <w:sz w:val="28"/>
                  <w:szCs w:val="28"/>
                </w:rPr>
                <w:t>https://www.youtube.com/watch?v=l0tNoXwd4p4</w:t>
              </w:r>
            </w:hyperlink>
          </w:p>
          <w:p w14:paraId="45DA7271" w14:textId="772FBBE0" w:rsidR="66F44D51" w:rsidRDefault="66F44D51" w:rsidP="66F44D51">
            <w:pPr>
              <w:spacing w:line="259" w:lineRule="auto"/>
              <w:rPr>
                <w:rFonts w:ascii="Comic Sans MS" w:eastAsia="Comic Sans MS" w:hAnsi="Comic Sans MS" w:cs="Comic Sans MS"/>
                <w:i/>
                <w:iCs/>
                <w:sz w:val="28"/>
                <w:szCs w:val="28"/>
              </w:rPr>
            </w:pPr>
          </w:p>
          <w:p w14:paraId="3182287E" w14:textId="236A3ADE" w:rsidR="00D2458F" w:rsidRDefault="00D2458F" w:rsidP="66F44D51">
            <w:pPr>
              <w:spacing w:line="259" w:lineRule="auto"/>
              <w:rPr>
                <w:rFonts w:ascii="Comic Sans MS" w:eastAsia="Comic Sans MS" w:hAnsi="Comic Sans MS" w:cs="Comic Sans MS"/>
                <w:sz w:val="28"/>
                <w:szCs w:val="28"/>
              </w:rPr>
            </w:pPr>
            <w:r>
              <w:rPr>
                <w:rFonts w:ascii="Comic Sans MS" w:eastAsia="Comic Sans MS" w:hAnsi="Comic Sans MS" w:cs="Comic Sans MS"/>
                <w:b/>
                <w:bCs/>
                <w:sz w:val="28"/>
                <w:szCs w:val="28"/>
                <w:u w:val="single"/>
              </w:rPr>
              <w:t>Reading</w:t>
            </w:r>
            <w:r w:rsidRPr="00D2458F">
              <w:rPr>
                <w:rFonts w:ascii="Comic Sans MS" w:eastAsia="Comic Sans MS" w:hAnsi="Comic Sans MS" w:cs="Comic Sans MS"/>
                <w:b/>
                <w:bCs/>
                <w:sz w:val="28"/>
                <w:szCs w:val="28"/>
              </w:rPr>
              <w:t xml:space="preserve">: </w:t>
            </w:r>
            <w:r w:rsidRPr="00D2458F">
              <w:rPr>
                <w:rFonts w:ascii="Comic Sans MS" w:eastAsia="Comic Sans MS" w:hAnsi="Comic Sans MS" w:cs="Comic Sans MS"/>
                <w:sz w:val="28"/>
                <w:szCs w:val="28"/>
              </w:rPr>
              <w:t>Log in to Seesaw to do your reading work with me today!  Wat</w:t>
            </w:r>
            <w:r>
              <w:rPr>
                <w:rFonts w:ascii="Comic Sans MS" w:eastAsia="Comic Sans MS" w:hAnsi="Comic Sans MS" w:cs="Comic Sans MS"/>
                <w:sz w:val="28"/>
                <w:szCs w:val="28"/>
              </w:rPr>
              <w:t xml:space="preserve">ch the video on your reading lesson. Pause the lesson when I saw to so you can read along! I miss our reading groups, so we can still read together this way! </w:t>
            </w:r>
          </w:p>
          <w:p w14:paraId="5FD860F7" w14:textId="57377491" w:rsidR="66F44D51" w:rsidRDefault="00D2458F" w:rsidP="66F44D51">
            <w:pPr>
              <w:spacing w:line="259" w:lineRule="auto"/>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Watch and listen and read along with the lesson </w:t>
            </w:r>
            <w:r w:rsidRPr="0027411A">
              <w:rPr>
                <w:rFonts w:ascii="Comic Sans MS" w:eastAsia="Comic Sans MS" w:hAnsi="Comic Sans MS" w:cs="Comic Sans MS"/>
                <w:b/>
                <w:bCs/>
                <w:sz w:val="28"/>
                <w:szCs w:val="28"/>
              </w:rPr>
              <w:t>two times</w:t>
            </w:r>
            <w:r>
              <w:rPr>
                <w:rFonts w:ascii="Comic Sans MS" w:eastAsia="Comic Sans MS" w:hAnsi="Comic Sans MS" w:cs="Comic Sans MS"/>
                <w:sz w:val="28"/>
                <w:szCs w:val="28"/>
              </w:rPr>
              <w:t>! Please send me a video or an emoji attached to the video so I know you completed it!</w:t>
            </w:r>
          </w:p>
          <w:p w14:paraId="057FD3F1" w14:textId="77777777" w:rsidR="00D2458F" w:rsidRPr="00D2458F" w:rsidRDefault="00D2458F" w:rsidP="66F44D51">
            <w:pPr>
              <w:spacing w:line="259" w:lineRule="auto"/>
              <w:rPr>
                <w:rFonts w:ascii="Comic Sans MS" w:eastAsia="Comic Sans MS" w:hAnsi="Comic Sans MS" w:cs="Comic Sans MS"/>
                <w:sz w:val="28"/>
                <w:szCs w:val="28"/>
              </w:rPr>
            </w:pPr>
          </w:p>
          <w:p w14:paraId="4CA810EC" w14:textId="080C7DDC" w:rsidR="66F44D51" w:rsidRDefault="66F44D51" w:rsidP="66F44D51">
            <w:pPr>
              <w:spacing w:line="259" w:lineRule="auto"/>
              <w:rPr>
                <w:rFonts w:ascii="Comic Sans MS" w:eastAsia="Comic Sans MS" w:hAnsi="Comic Sans MS" w:cs="Comic Sans MS"/>
                <w:sz w:val="28"/>
                <w:szCs w:val="28"/>
              </w:rPr>
            </w:pPr>
            <w:r w:rsidRPr="66F44D51">
              <w:rPr>
                <w:rFonts w:ascii="Comic Sans MS" w:eastAsia="Comic Sans MS" w:hAnsi="Comic Sans MS" w:cs="Comic Sans MS"/>
                <w:b/>
                <w:bCs/>
                <w:sz w:val="28"/>
                <w:szCs w:val="28"/>
                <w:u w:val="single"/>
              </w:rPr>
              <w:t xml:space="preserve">Word Work: </w:t>
            </w:r>
          </w:p>
          <w:p w14:paraId="2D926FC0" w14:textId="05B0E61A" w:rsidR="66F44D51" w:rsidRDefault="66F44D51" w:rsidP="66F44D51">
            <w:pPr>
              <w:spacing w:line="259" w:lineRule="auto"/>
              <w:rPr>
                <w:rFonts w:ascii="Comic Sans MS" w:eastAsia="Comic Sans MS" w:hAnsi="Comic Sans MS" w:cs="Comic Sans MS"/>
                <w:sz w:val="28"/>
                <w:szCs w:val="28"/>
              </w:rPr>
            </w:pPr>
            <w:r w:rsidRPr="66F44D51">
              <w:rPr>
                <w:rFonts w:ascii="Comic Sans MS" w:eastAsia="Comic Sans MS" w:hAnsi="Comic Sans MS" w:cs="Comic Sans MS"/>
                <w:b/>
                <w:bCs/>
                <w:sz w:val="28"/>
                <w:szCs w:val="28"/>
              </w:rPr>
              <w:t>Sight words-</w:t>
            </w:r>
            <w:r w:rsidR="009C5708">
              <w:rPr>
                <w:rFonts w:ascii="Comic Sans MS" w:eastAsia="Comic Sans MS" w:hAnsi="Comic Sans MS" w:cs="Comic Sans MS"/>
                <w:b/>
                <w:bCs/>
                <w:sz w:val="28"/>
                <w:szCs w:val="28"/>
              </w:rPr>
              <w:t xml:space="preserve"> Go Fish-</w:t>
            </w:r>
            <w:r w:rsidR="009C5708">
              <w:rPr>
                <w:rFonts w:ascii="Comic Sans MS" w:eastAsia="Comic Sans MS" w:hAnsi="Comic Sans MS" w:cs="Comic Sans MS"/>
                <w:sz w:val="28"/>
                <w:szCs w:val="28"/>
              </w:rPr>
              <w:t xml:space="preserve"> You need a partner or two. Write all your sight wor</w:t>
            </w:r>
            <w:r w:rsidR="004D0871">
              <w:rPr>
                <w:rFonts w:ascii="Comic Sans MS" w:eastAsia="Comic Sans MS" w:hAnsi="Comic Sans MS" w:cs="Comic Sans MS"/>
                <w:sz w:val="28"/>
                <w:szCs w:val="28"/>
              </w:rPr>
              <w:t xml:space="preserve">ds </w:t>
            </w:r>
            <w:r w:rsidR="009C5708">
              <w:rPr>
                <w:rFonts w:ascii="Comic Sans MS" w:eastAsia="Comic Sans MS" w:hAnsi="Comic Sans MS" w:cs="Comic Sans MS"/>
                <w:sz w:val="28"/>
                <w:szCs w:val="28"/>
              </w:rPr>
              <w:t>on index cards or pieces of paper. You need to write two sets of cards. Shuffle them up and choose 5 for each player. Put the rest of the words face down in a pile. Take turns asking for a word in your hand. If someone doesn’t have that word, they say “go fish” and that player has to choose from the deck. If you get a match, put the words to the side and you get to go again!</w:t>
            </w:r>
          </w:p>
        </w:tc>
      </w:tr>
    </w:tbl>
    <w:p w14:paraId="0BA59523" w14:textId="13BE204E" w:rsidR="001F4DBB" w:rsidRDefault="001F4DBB" w:rsidP="00D2458F">
      <w:pPr>
        <w:rPr>
          <w:rFonts w:ascii="Comic Sans MS" w:eastAsia="Comic Sans MS" w:hAnsi="Comic Sans MS" w:cs="Comic Sans MS"/>
          <w:sz w:val="32"/>
          <w:szCs w:val="32"/>
        </w:rPr>
      </w:pPr>
    </w:p>
    <w:tbl>
      <w:tblPr>
        <w:tblStyle w:val="TableGrid"/>
        <w:tblW w:w="9360" w:type="dxa"/>
        <w:tblLayout w:type="fixed"/>
        <w:tblLook w:val="04A0" w:firstRow="1" w:lastRow="0" w:firstColumn="1" w:lastColumn="0" w:noHBand="0" w:noVBand="1"/>
      </w:tblPr>
      <w:tblGrid>
        <w:gridCol w:w="9360"/>
      </w:tblGrid>
      <w:tr w:rsidR="66F44D51" w14:paraId="32854AB3" w14:textId="77777777" w:rsidTr="00970441">
        <w:tc>
          <w:tcPr>
            <w:tcW w:w="9360" w:type="dxa"/>
          </w:tcPr>
          <w:p w14:paraId="1FBEB8B3" w14:textId="766E0595" w:rsidR="66F44D51" w:rsidRDefault="66F44D51" w:rsidP="66F44D51">
            <w:pPr>
              <w:spacing w:line="259" w:lineRule="auto"/>
              <w:jc w:val="center"/>
              <w:rPr>
                <w:rFonts w:ascii="Comic Sans MS" w:eastAsia="Comic Sans MS" w:hAnsi="Comic Sans MS" w:cs="Comic Sans MS"/>
                <w:sz w:val="32"/>
                <w:szCs w:val="32"/>
              </w:rPr>
            </w:pPr>
            <w:r w:rsidRPr="66F44D51">
              <w:rPr>
                <w:rFonts w:ascii="Comic Sans MS" w:eastAsia="Comic Sans MS" w:hAnsi="Comic Sans MS" w:cs="Comic Sans MS"/>
                <w:b/>
                <w:bCs/>
                <w:color w:val="FF0000"/>
                <w:sz w:val="32"/>
                <w:szCs w:val="32"/>
              </w:rPr>
              <w:t>Writing</w:t>
            </w:r>
          </w:p>
        </w:tc>
      </w:tr>
      <w:tr w:rsidR="66F44D51" w14:paraId="091A90E3" w14:textId="77777777" w:rsidTr="00970441">
        <w:tc>
          <w:tcPr>
            <w:tcW w:w="9360" w:type="dxa"/>
          </w:tcPr>
          <w:p w14:paraId="04085D4F" w14:textId="17B246E0" w:rsidR="66F44D51" w:rsidRDefault="66F44D51" w:rsidP="5931D00F">
            <w:pPr>
              <w:spacing w:line="259" w:lineRule="auto"/>
              <w:rPr>
                <w:rFonts w:ascii="Comic Sans MS" w:eastAsia="Comic Sans MS" w:hAnsi="Comic Sans MS" w:cs="Comic Sans MS"/>
                <w:b/>
                <w:bCs/>
                <w:sz w:val="28"/>
                <w:szCs w:val="28"/>
                <w:u w:val="single"/>
              </w:rPr>
            </w:pPr>
            <w:r w:rsidRPr="5931D00F">
              <w:rPr>
                <w:rFonts w:ascii="Comic Sans MS" w:eastAsia="Comic Sans MS" w:hAnsi="Comic Sans MS" w:cs="Comic Sans MS"/>
                <w:b/>
                <w:bCs/>
                <w:sz w:val="28"/>
                <w:szCs w:val="28"/>
                <w:u w:val="single"/>
              </w:rPr>
              <w:t>Today’s Writing focus point:</w:t>
            </w:r>
            <w:r w:rsidR="6ACCB45B" w:rsidRPr="5931D00F">
              <w:rPr>
                <w:rFonts w:ascii="Comic Sans MS" w:eastAsia="Comic Sans MS" w:hAnsi="Comic Sans MS" w:cs="Comic Sans MS"/>
                <w:sz w:val="28"/>
                <w:szCs w:val="28"/>
                <w:u w:val="single"/>
              </w:rPr>
              <w:t xml:space="preserve"> </w:t>
            </w:r>
            <w:r w:rsidR="78B27E73" w:rsidRPr="5931D00F">
              <w:rPr>
                <w:rFonts w:ascii="Comic Sans MS" w:eastAsia="Comic Sans MS" w:hAnsi="Comic Sans MS" w:cs="Comic Sans MS"/>
                <w:sz w:val="28"/>
                <w:szCs w:val="28"/>
              </w:rPr>
              <w:t xml:space="preserve">An important skill in kindergarten is practicing sentence dictation. </w:t>
            </w:r>
            <w:r w:rsidR="6ACCB45B" w:rsidRPr="5931D00F">
              <w:rPr>
                <w:rFonts w:ascii="Comic Sans MS" w:eastAsia="Comic Sans MS" w:hAnsi="Comic Sans MS" w:cs="Comic Sans MS"/>
                <w:sz w:val="28"/>
                <w:szCs w:val="28"/>
              </w:rPr>
              <w:t>Please read the following three sentences to your child (one at a time). Have them try to write the sentences by themselves. Encourage them to spell sight words correctly. Encourage them to start with an uppercase and all other letters should be lowercase. Encourage them to use ending punctuation. They should do this as independently as possible!</w:t>
            </w:r>
          </w:p>
          <w:p w14:paraId="72E2FEC5" w14:textId="43B4F027" w:rsidR="66F44D51" w:rsidRDefault="66F44D51" w:rsidP="66F44D51">
            <w:pPr>
              <w:spacing w:line="259" w:lineRule="auto"/>
              <w:rPr>
                <w:rFonts w:ascii="Comic Sans MS" w:eastAsia="Comic Sans MS" w:hAnsi="Comic Sans MS" w:cs="Comic Sans MS"/>
                <w:sz w:val="28"/>
                <w:szCs w:val="28"/>
              </w:rPr>
            </w:pPr>
          </w:p>
          <w:p w14:paraId="303B8748" w14:textId="4872C409" w:rsidR="66F44D51" w:rsidRDefault="66F44D51" w:rsidP="66F44D51">
            <w:pPr>
              <w:spacing w:line="259" w:lineRule="auto"/>
              <w:rPr>
                <w:rFonts w:ascii="Comic Sans MS" w:eastAsia="Comic Sans MS" w:hAnsi="Comic Sans MS" w:cs="Comic Sans MS"/>
                <w:sz w:val="28"/>
                <w:szCs w:val="28"/>
              </w:rPr>
            </w:pPr>
            <w:r w:rsidRPr="5931D00F">
              <w:rPr>
                <w:rFonts w:ascii="Comic Sans MS" w:eastAsia="Comic Sans MS" w:hAnsi="Comic Sans MS" w:cs="Comic Sans MS"/>
                <w:b/>
                <w:bCs/>
                <w:sz w:val="28"/>
                <w:szCs w:val="28"/>
                <w:u w:val="single"/>
              </w:rPr>
              <w:t>Today’s Independent Writing assignment:</w:t>
            </w:r>
          </w:p>
          <w:p w14:paraId="5AF1450E" w14:textId="37C3CAC3" w:rsidR="00D2458F" w:rsidRDefault="00D2458F" w:rsidP="5931D00F">
            <w:pPr>
              <w:spacing w:line="259" w:lineRule="auto"/>
              <w:rPr>
                <w:rFonts w:ascii="Comic Sans MS" w:eastAsia="Comic Sans MS" w:hAnsi="Comic Sans MS" w:cs="Comic Sans MS"/>
                <w:sz w:val="28"/>
                <w:szCs w:val="28"/>
              </w:rPr>
            </w:pPr>
            <w:r>
              <w:rPr>
                <w:rFonts w:ascii="Comic Sans MS" w:eastAsia="Comic Sans MS" w:hAnsi="Comic Sans MS" w:cs="Comic Sans MS"/>
                <w:sz w:val="28"/>
                <w:szCs w:val="28"/>
              </w:rPr>
              <w:t>Watch the lesson for sentence dictation on Seesaw today.</w:t>
            </w:r>
          </w:p>
          <w:p w14:paraId="70095154" w14:textId="2E179D10" w:rsidR="1D481929" w:rsidRDefault="1D481929" w:rsidP="5931D00F">
            <w:pPr>
              <w:spacing w:line="259" w:lineRule="auto"/>
              <w:rPr>
                <w:rFonts w:ascii="Comic Sans MS" w:eastAsia="Comic Sans MS" w:hAnsi="Comic Sans MS" w:cs="Comic Sans MS"/>
                <w:b/>
                <w:bCs/>
                <w:sz w:val="28"/>
                <w:szCs w:val="28"/>
                <w:u w:val="single"/>
              </w:rPr>
            </w:pPr>
            <w:r w:rsidRPr="5931D00F">
              <w:rPr>
                <w:rFonts w:ascii="Comic Sans MS" w:eastAsia="Comic Sans MS" w:hAnsi="Comic Sans MS" w:cs="Comic Sans MS"/>
                <w:sz w:val="28"/>
                <w:szCs w:val="28"/>
              </w:rPr>
              <w:t>Use the sentence dictation paper under printable resources to write the three sentences listed below</w:t>
            </w:r>
            <w:r w:rsidR="00D2458F">
              <w:rPr>
                <w:rFonts w:ascii="Comic Sans MS" w:eastAsia="Comic Sans MS" w:hAnsi="Comic Sans MS" w:cs="Comic Sans MS"/>
                <w:sz w:val="28"/>
                <w:szCs w:val="28"/>
              </w:rPr>
              <w:t>:</w:t>
            </w:r>
          </w:p>
          <w:p w14:paraId="3AEEEA81" w14:textId="6A659678" w:rsidR="1D481929" w:rsidRDefault="00DD208C" w:rsidP="5931D00F">
            <w:pPr>
              <w:pStyle w:val="ListParagraph"/>
              <w:numPr>
                <w:ilvl w:val="0"/>
                <w:numId w:val="1"/>
              </w:numPr>
              <w:spacing w:line="259" w:lineRule="auto"/>
              <w:rPr>
                <w:rFonts w:ascii="Comic Sans MS" w:eastAsiaTheme="minorEastAsia" w:hAnsi="Comic Sans MS"/>
                <w:sz w:val="28"/>
                <w:szCs w:val="28"/>
              </w:rPr>
            </w:pPr>
            <w:r w:rsidRPr="00DD208C">
              <w:rPr>
                <w:rFonts w:ascii="Comic Sans MS" w:eastAsiaTheme="minorEastAsia" w:hAnsi="Comic Sans MS"/>
                <w:sz w:val="28"/>
                <w:szCs w:val="28"/>
              </w:rPr>
              <w:t>This pig is pink.</w:t>
            </w:r>
          </w:p>
          <w:p w14:paraId="564A7C7E" w14:textId="37707CEC" w:rsidR="00DD208C" w:rsidRDefault="00DD208C" w:rsidP="5931D00F">
            <w:pPr>
              <w:pStyle w:val="ListParagraph"/>
              <w:numPr>
                <w:ilvl w:val="0"/>
                <w:numId w:val="1"/>
              </w:numPr>
              <w:spacing w:line="259" w:lineRule="auto"/>
              <w:rPr>
                <w:rFonts w:ascii="Comic Sans MS" w:eastAsiaTheme="minorEastAsia" w:hAnsi="Comic Sans MS"/>
                <w:sz w:val="28"/>
                <w:szCs w:val="28"/>
              </w:rPr>
            </w:pPr>
            <w:r>
              <w:rPr>
                <w:rFonts w:ascii="Comic Sans MS" w:eastAsiaTheme="minorEastAsia" w:hAnsi="Comic Sans MS"/>
                <w:sz w:val="28"/>
                <w:szCs w:val="28"/>
              </w:rPr>
              <w:t>We can hop.</w:t>
            </w:r>
          </w:p>
          <w:p w14:paraId="53F500B2" w14:textId="21100750" w:rsidR="66F44D51" w:rsidRPr="00970441" w:rsidRDefault="00DD208C" w:rsidP="5931D00F">
            <w:pPr>
              <w:pStyle w:val="ListParagraph"/>
              <w:numPr>
                <w:ilvl w:val="0"/>
                <w:numId w:val="1"/>
              </w:numPr>
              <w:spacing w:line="259" w:lineRule="auto"/>
              <w:rPr>
                <w:rFonts w:ascii="Comic Sans MS" w:eastAsiaTheme="minorEastAsia" w:hAnsi="Comic Sans MS"/>
                <w:sz w:val="28"/>
                <w:szCs w:val="28"/>
              </w:rPr>
            </w:pPr>
            <w:r>
              <w:rPr>
                <w:rFonts w:ascii="Comic Sans MS" w:eastAsiaTheme="minorEastAsia" w:hAnsi="Comic Sans MS"/>
                <w:sz w:val="28"/>
                <w:szCs w:val="28"/>
              </w:rPr>
              <w:t>I like to go fast.</w:t>
            </w:r>
            <w:r w:rsidR="00D2458F">
              <w:rPr>
                <w:rFonts w:ascii="Comic Sans MS" w:eastAsiaTheme="minorEastAsia" w:hAnsi="Comic Sans MS"/>
                <w:sz w:val="28"/>
                <w:szCs w:val="28"/>
              </w:rPr>
              <w:t xml:space="preserve">           </w:t>
            </w:r>
            <w:r w:rsidR="00D2458F" w:rsidRPr="00D2458F">
              <w:rPr>
                <w:rFonts w:ascii="Comic Sans MS" w:eastAsiaTheme="minorEastAsia" w:hAnsi="Comic Sans MS"/>
                <w:b/>
                <w:bCs/>
                <w:sz w:val="28"/>
                <w:szCs w:val="28"/>
              </w:rPr>
              <w:t>Share your work in Seesaw!</w:t>
            </w:r>
          </w:p>
        </w:tc>
      </w:tr>
    </w:tbl>
    <w:tbl>
      <w:tblPr>
        <w:tblStyle w:val="TableGrid"/>
        <w:tblpPr w:leftFromText="180" w:rightFromText="180" w:vertAnchor="text" w:horzAnchor="margin" w:tblpY="-209"/>
        <w:tblW w:w="9360" w:type="dxa"/>
        <w:tblLayout w:type="fixed"/>
        <w:tblLook w:val="04A0" w:firstRow="1" w:lastRow="0" w:firstColumn="1" w:lastColumn="0" w:noHBand="0" w:noVBand="1"/>
      </w:tblPr>
      <w:tblGrid>
        <w:gridCol w:w="9360"/>
      </w:tblGrid>
      <w:tr w:rsidR="00970441" w14:paraId="3453EBC0" w14:textId="77777777" w:rsidTr="00970441">
        <w:tc>
          <w:tcPr>
            <w:tcW w:w="9360" w:type="dxa"/>
          </w:tcPr>
          <w:p w14:paraId="693BC07A" w14:textId="77777777" w:rsidR="00970441" w:rsidRDefault="00970441" w:rsidP="00970441">
            <w:pPr>
              <w:spacing w:line="259" w:lineRule="auto"/>
              <w:jc w:val="center"/>
              <w:rPr>
                <w:rFonts w:ascii="Comic Sans MS" w:eastAsia="Comic Sans MS" w:hAnsi="Comic Sans MS" w:cs="Comic Sans MS"/>
                <w:sz w:val="32"/>
                <w:szCs w:val="32"/>
              </w:rPr>
            </w:pPr>
            <w:r w:rsidRPr="66F44D51">
              <w:rPr>
                <w:rFonts w:ascii="Comic Sans MS" w:eastAsia="Comic Sans MS" w:hAnsi="Comic Sans MS" w:cs="Comic Sans MS"/>
                <w:b/>
                <w:bCs/>
                <w:color w:val="002060"/>
                <w:sz w:val="32"/>
                <w:szCs w:val="32"/>
              </w:rPr>
              <w:lastRenderedPageBreak/>
              <w:t>Math</w:t>
            </w:r>
          </w:p>
        </w:tc>
      </w:tr>
      <w:tr w:rsidR="00970441" w14:paraId="63527E54" w14:textId="77777777" w:rsidTr="00970441">
        <w:tc>
          <w:tcPr>
            <w:tcW w:w="9360" w:type="dxa"/>
          </w:tcPr>
          <w:p w14:paraId="12880004" w14:textId="6595954C" w:rsidR="00970441" w:rsidRDefault="00970441" w:rsidP="00970441">
            <w:pPr>
              <w:spacing w:line="259" w:lineRule="auto"/>
              <w:rPr>
                <w:rFonts w:ascii="Comic Sans MS" w:eastAsia="Comic Sans MS" w:hAnsi="Comic Sans MS" w:cs="Comic Sans MS"/>
                <w:sz w:val="28"/>
                <w:szCs w:val="28"/>
              </w:rPr>
            </w:pPr>
            <w:r w:rsidRPr="66F44D51">
              <w:rPr>
                <w:rFonts w:ascii="Comic Sans MS" w:eastAsia="Comic Sans MS" w:hAnsi="Comic Sans MS" w:cs="Comic Sans MS"/>
                <w:b/>
                <w:bCs/>
                <w:sz w:val="28"/>
                <w:szCs w:val="28"/>
                <w:u w:val="single"/>
              </w:rPr>
              <w:t>Math Strategy:</w:t>
            </w:r>
            <w:r w:rsidRPr="66F44D51">
              <w:rPr>
                <w:rFonts w:ascii="Comic Sans MS" w:eastAsia="Comic Sans MS" w:hAnsi="Comic Sans MS" w:cs="Comic Sans MS"/>
                <w:sz w:val="28"/>
                <w:szCs w:val="28"/>
              </w:rPr>
              <w:t xml:space="preserve"> </w:t>
            </w:r>
            <w:r>
              <w:rPr>
                <w:rFonts w:ascii="Comic Sans MS" w:eastAsia="Comic Sans MS" w:hAnsi="Comic Sans MS" w:cs="Comic Sans MS"/>
                <w:sz w:val="28"/>
                <w:szCs w:val="28"/>
              </w:rPr>
              <w:t xml:space="preserve">Higher numbers 10, 11, 12, &amp; 13: Teen numbers are a group of 10 and some ones. For example, the teen number 11 is 1 group of 10 and 1 one. The teen number 12 is 1 group of 10 and 2 ones. </w:t>
            </w:r>
            <w:r w:rsidRPr="00D2458F">
              <w:rPr>
                <w:rFonts w:ascii="Comic Sans MS" w:eastAsia="Comic Sans MS" w:hAnsi="Comic Sans MS" w:cs="Comic Sans MS"/>
                <w:b/>
                <w:bCs/>
                <w:sz w:val="28"/>
                <w:szCs w:val="28"/>
              </w:rPr>
              <w:t xml:space="preserve">Log in to Seesaw to view a video about </w:t>
            </w:r>
            <w:r w:rsidR="00311DE6">
              <w:rPr>
                <w:rFonts w:ascii="Comic Sans MS" w:eastAsia="Comic Sans MS" w:hAnsi="Comic Sans MS" w:cs="Comic Sans MS"/>
                <w:b/>
                <w:bCs/>
                <w:sz w:val="28"/>
                <w:szCs w:val="28"/>
              </w:rPr>
              <w:t>using a “hide zero” card for numbers 11, 12, and 13.</w:t>
            </w:r>
            <w:r>
              <w:rPr>
                <w:rFonts w:ascii="Comic Sans MS" w:eastAsia="Comic Sans MS" w:hAnsi="Comic Sans MS" w:cs="Comic Sans MS"/>
                <w:sz w:val="28"/>
                <w:szCs w:val="28"/>
              </w:rPr>
              <w:t xml:space="preserve"> </w:t>
            </w:r>
          </w:p>
          <w:p w14:paraId="06755613" w14:textId="77777777" w:rsidR="00970441" w:rsidRDefault="00970441" w:rsidP="00970441">
            <w:pPr>
              <w:spacing w:line="259" w:lineRule="auto"/>
              <w:rPr>
                <w:rFonts w:ascii="Comic Sans MS" w:eastAsia="Comic Sans MS" w:hAnsi="Comic Sans MS" w:cs="Comic Sans MS"/>
                <w:sz w:val="28"/>
                <w:szCs w:val="28"/>
              </w:rPr>
            </w:pPr>
          </w:p>
          <w:p w14:paraId="5E73C85A" w14:textId="77777777" w:rsidR="00970441" w:rsidRDefault="00970441" w:rsidP="00970441">
            <w:pPr>
              <w:spacing w:line="259" w:lineRule="auto"/>
              <w:rPr>
                <w:rFonts w:ascii="Comic Sans MS" w:eastAsia="Comic Sans MS" w:hAnsi="Comic Sans MS" w:cs="Comic Sans MS"/>
                <w:sz w:val="28"/>
                <w:szCs w:val="28"/>
              </w:rPr>
            </w:pPr>
            <w:r w:rsidRPr="66F44D51">
              <w:rPr>
                <w:rFonts w:ascii="Comic Sans MS" w:eastAsia="Comic Sans MS" w:hAnsi="Comic Sans MS" w:cs="Comic Sans MS"/>
                <w:b/>
                <w:bCs/>
                <w:sz w:val="28"/>
                <w:szCs w:val="28"/>
                <w:u w:val="single"/>
              </w:rPr>
              <w:t xml:space="preserve">Independent Practice: </w:t>
            </w:r>
          </w:p>
          <w:p w14:paraId="1ADA2068" w14:textId="3E2EDA8D" w:rsidR="00970441" w:rsidRDefault="00970441" w:rsidP="00970441">
            <w:pPr>
              <w:pStyle w:val="ListParagraph"/>
              <w:numPr>
                <w:ilvl w:val="0"/>
                <w:numId w:val="2"/>
              </w:numPr>
              <w:rPr>
                <w:rFonts w:ascii="Comic Sans MS" w:eastAsia="Comic Sans MS" w:hAnsi="Comic Sans MS" w:cs="Comic Sans MS"/>
                <w:sz w:val="28"/>
                <w:szCs w:val="28"/>
              </w:rPr>
            </w:pPr>
            <w:r w:rsidRPr="009324C4">
              <w:rPr>
                <w:rFonts w:ascii="Comic Sans MS" w:eastAsia="Comic Sans MS" w:hAnsi="Comic Sans MS" w:cs="Comic Sans MS"/>
                <w:sz w:val="28"/>
                <w:szCs w:val="28"/>
              </w:rPr>
              <w:t xml:space="preserve">Create your own hide zero cards or print </w:t>
            </w:r>
            <w:r>
              <w:rPr>
                <w:rFonts w:ascii="Comic Sans MS" w:eastAsia="Comic Sans MS" w:hAnsi="Comic Sans MS" w:cs="Comic Sans MS"/>
                <w:sz w:val="28"/>
                <w:szCs w:val="28"/>
              </w:rPr>
              <w:t>the one in “Parent Resources.”</w:t>
            </w:r>
            <w:r w:rsidR="00311DE6">
              <w:rPr>
                <w:rFonts w:ascii="Comic Sans MS" w:eastAsia="Comic Sans MS" w:hAnsi="Comic Sans MS" w:cs="Comic Sans MS"/>
                <w:sz w:val="28"/>
                <w:szCs w:val="28"/>
              </w:rPr>
              <w:t xml:space="preserve"> Have your child practice using their “hide zero” cards. </w:t>
            </w:r>
          </w:p>
          <w:p w14:paraId="26832532" w14:textId="29EA902D" w:rsidR="00311DE6" w:rsidRPr="009324C4" w:rsidRDefault="00311DE6" w:rsidP="00970441">
            <w:pPr>
              <w:pStyle w:val="ListParagraph"/>
              <w:numPr>
                <w:ilvl w:val="0"/>
                <w:numId w:val="2"/>
              </w:numPr>
              <w:rPr>
                <w:rFonts w:ascii="Comic Sans MS" w:eastAsia="Comic Sans MS" w:hAnsi="Comic Sans MS" w:cs="Comic Sans MS"/>
                <w:sz w:val="28"/>
                <w:szCs w:val="28"/>
              </w:rPr>
            </w:pPr>
            <w:r>
              <w:rPr>
                <w:rFonts w:ascii="Comic Sans MS" w:eastAsia="Comic Sans MS" w:hAnsi="Comic Sans MS" w:cs="Comic Sans MS"/>
                <w:sz w:val="28"/>
                <w:szCs w:val="28"/>
              </w:rPr>
              <w:t>Create your own ten frame, or print the one in “Parent Resources.” Have your child practice using their ten frame (you can use cheerios or other household items), along with their hide zero cards to create and represent numbers 11, 12, and 13.</w:t>
            </w:r>
          </w:p>
          <w:p w14:paraId="25728206" w14:textId="77777777" w:rsidR="00970441" w:rsidRPr="009324C4" w:rsidRDefault="00970441" w:rsidP="00970441">
            <w:pPr>
              <w:pStyle w:val="ListParagraph"/>
              <w:numPr>
                <w:ilvl w:val="0"/>
                <w:numId w:val="2"/>
              </w:numPr>
              <w:rPr>
                <w:rFonts w:ascii="Comic Sans MS" w:eastAsia="Comic Sans MS" w:hAnsi="Comic Sans MS" w:cs="Comic Sans MS"/>
                <w:sz w:val="28"/>
                <w:szCs w:val="28"/>
              </w:rPr>
            </w:pPr>
            <w:r>
              <w:rPr>
                <w:rFonts w:ascii="Comic Sans MS" w:eastAsia="Comic Sans MS" w:hAnsi="Comic Sans MS" w:cs="Comic Sans MS"/>
                <w:sz w:val="28"/>
                <w:szCs w:val="28"/>
              </w:rPr>
              <w:t>Log in to Happy Numbers for 10 minutes.</w:t>
            </w:r>
          </w:p>
          <w:p w14:paraId="34F2D7ED" w14:textId="77777777" w:rsidR="00970441" w:rsidRDefault="00970441" w:rsidP="00970441">
            <w:pPr>
              <w:rPr>
                <w:rFonts w:ascii="Comic Sans MS" w:eastAsia="Comic Sans MS" w:hAnsi="Comic Sans MS" w:cs="Comic Sans MS"/>
                <w:sz w:val="28"/>
                <w:szCs w:val="28"/>
              </w:rPr>
            </w:pPr>
          </w:p>
        </w:tc>
      </w:tr>
      <w:tr w:rsidR="00970441" w14:paraId="23BC7971" w14:textId="77777777" w:rsidTr="00970441">
        <w:tc>
          <w:tcPr>
            <w:tcW w:w="9360" w:type="dxa"/>
          </w:tcPr>
          <w:p w14:paraId="6EC5578C" w14:textId="77777777" w:rsidR="00970441" w:rsidRPr="66F44D51" w:rsidRDefault="00970441" w:rsidP="00970441">
            <w:pPr>
              <w:rPr>
                <w:rFonts w:ascii="Comic Sans MS" w:eastAsia="Comic Sans MS" w:hAnsi="Comic Sans MS" w:cs="Comic Sans MS"/>
                <w:b/>
                <w:bCs/>
                <w:sz w:val="28"/>
                <w:szCs w:val="28"/>
                <w:u w:val="single"/>
              </w:rPr>
            </w:pPr>
          </w:p>
        </w:tc>
      </w:tr>
      <w:tr w:rsidR="00970441" w14:paraId="58910D13" w14:textId="77777777" w:rsidTr="00970441">
        <w:tc>
          <w:tcPr>
            <w:tcW w:w="9360" w:type="dxa"/>
          </w:tcPr>
          <w:p w14:paraId="108BA6F7" w14:textId="77777777" w:rsidR="00970441" w:rsidRDefault="00970441" w:rsidP="00970441">
            <w:pPr>
              <w:spacing w:line="259" w:lineRule="auto"/>
              <w:jc w:val="center"/>
              <w:rPr>
                <w:rFonts w:ascii="Comic Sans MS" w:eastAsia="Comic Sans MS" w:hAnsi="Comic Sans MS" w:cs="Comic Sans MS"/>
                <w:sz w:val="32"/>
                <w:szCs w:val="32"/>
              </w:rPr>
            </w:pPr>
            <w:r w:rsidRPr="66F44D51">
              <w:rPr>
                <w:rFonts w:ascii="Comic Sans MS" w:eastAsia="Comic Sans MS" w:hAnsi="Comic Sans MS" w:cs="Comic Sans MS"/>
                <w:b/>
                <w:bCs/>
                <w:color w:val="FFC000" w:themeColor="accent4"/>
                <w:sz w:val="32"/>
                <w:szCs w:val="32"/>
              </w:rPr>
              <w:t>Science</w:t>
            </w:r>
          </w:p>
        </w:tc>
      </w:tr>
      <w:tr w:rsidR="00970441" w14:paraId="38EA37B6" w14:textId="77777777" w:rsidTr="00970441">
        <w:tc>
          <w:tcPr>
            <w:tcW w:w="9360" w:type="dxa"/>
          </w:tcPr>
          <w:p w14:paraId="4FAF6659" w14:textId="77777777" w:rsidR="00970441" w:rsidRDefault="00970441" w:rsidP="00970441">
            <w:pPr>
              <w:spacing w:line="259" w:lineRule="auto"/>
              <w:rPr>
                <w:rFonts w:ascii="Comic Sans MS" w:hAnsi="Comic Sans MS"/>
                <w:sz w:val="28"/>
                <w:szCs w:val="28"/>
              </w:rPr>
            </w:pPr>
            <w:r w:rsidRPr="5931D00F">
              <w:rPr>
                <w:rFonts w:ascii="Comic Sans MS" w:eastAsia="Comic Sans MS" w:hAnsi="Comic Sans MS" w:cs="Comic Sans MS"/>
                <w:b/>
                <w:bCs/>
                <w:sz w:val="28"/>
                <w:szCs w:val="28"/>
                <w:u w:val="single"/>
              </w:rPr>
              <w:t>Plants and animals:</w:t>
            </w:r>
            <w:r w:rsidRPr="5931D00F">
              <w:rPr>
                <w:rFonts w:ascii="Comic Sans MS" w:eastAsia="Comic Sans MS" w:hAnsi="Comic Sans MS" w:cs="Comic Sans MS"/>
                <w:sz w:val="28"/>
                <w:szCs w:val="28"/>
              </w:rPr>
              <w:t xml:space="preserve"> Today’s Mystery Science Monday! </w:t>
            </w:r>
            <w:r w:rsidRPr="00CF51F5">
              <w:rPr>
                <w:rFonts w:ascii="Comic Sans MS" w:hAnsi="Comic Sans MS"/>
                <w:sz w:val="28"/>
                <w:szCs w:val="28"/>
              </w:rPr>
              <w:t>In this Read-Along Mystery, Desiree notices all the holes in the trees around her house—and sets out to discover how they got there, and why they matter. The Mystery includes a short exercise where students listen for animal sounds and pretend to be</w:t>
            </w:r>
            <w:r>
              <w:t xml:space="preserve"> </w:t>
            </w:r>
            <w:r w:rsidRPr="00CF51F5">
              <w:rPr>
                <w:rFonts w:ascii="Comic Sans MS" w:hAnsi="Comic Sans MS"/>
                <w:sz w:val="28"/>
                <w:szCs w:val="28"/>
              </w:rPr>
              <w:t>woodpeckers.</w:t>
            </w:r>
            <w:r>
              <w:rPr>
                <w:rFonts w:ascii="Comic Sans MS" w:hAnsi="Comic Sans MS"/>
                <w:sz w:val="28"/>
                <w:szCs w:val="28"/>
              </w:rPr>
              <w:t xml:space="preserve"> </w:t>
            </w:r>
          </w:p>
          <w:p w14:paraId="16F63302" w14:textId="77777777" w:rsidR="00970441" w:rsidRDefault="00970441" w:rsidP="00970441">
            <w:pPr>
              <w:spacing w:line="259" w:lineRule="auto"/>
              <w:rPr>
                <w:rFonts w:ascii="Comic Sans MS" w:eastAsia="Comic Sans MS" w:hAnsi="Comic Sans MS" w:cs="Comic Sans MS"/>
                <w:b/>
                <w:bCs/>
                <w:sz w:val="28"/>
                <w:szCs w:val="28"/>
                <w:u w:val="single"/>
              </w:rPr>
            </w:pPr>
            <w:hyperlink r:id="rId6" w:history="1">
              <w:r w:rsidRPr="00037A0F">
                <w:rPr>
                  <w:rStyle w:val="Hyperlink"/>
                  <w:rFonts w:ascii="Comic Sans MS" w:eastAsia="Comic Sans MS" w:hAnsi="Comic Sans MS" w:cs="Comic Sans MS"/>
                  <w:b/>
                  <w:bCs/>
                  <w:sz w:val="28"/>
                  <w:szCs w:val="28"/>
                </w:rPr>
                <w:t>https://mysteryscience.com/secrets/mystery-4/animals-changing-the-environment/142?code=Mzg1NzQ2Mjg&amp;t=student</w:t>
              </w:r>
            </w:hyperlink>
          </w:p>
          <w:p w14:paraId="7E0FA2EC" w14:textId="77777777" w:rsidR="00970441" w:rsidRDefault="00970441" w:rsidP="00970441">
            <w:pPr>
              <w:spacing w:line="259" w:lineRule="auto"/>
              <w:rPr>
                <w:rFonts w:ascii="Comic Sans MS" w:eastAsia="Comic Sans MS" w:hAnsi="Comic Sans MS" w:cs="Comic Sans MS"/>
                <w:sz w:val="28"/>
                <w:szCs w:val="28"/>
              </w:rPr>
            </w:pPr>
          </w:p>
        </w:tc>
      </w:tr>
    </w:tbl>
    <w:p w14:paraId="2706ABC8" w14:textId="2A912F7F" w:rsidR="001F4DBB" w:rsidRDefault="001F4DBB" w:rsidP="66F44D51">
      <w:pPr>
        <w:jc w:val="center"/>
        <w:rPr>
          <w:rFonts w:ascii="Comic Sans MS" w:eastAsia="Comic Sans MS" w:hAnsi="Comic Sans MS" w:cs="Comic Sans MS"/>
          <w:sz w:val="32"/>
          <w:szCs w:val="32"/>
        </w:rPr>
      </w:pPr>
    </w:p>
    <w:p w14:paraId="1ED7DF8C" w14:textId="5AA7D17A" w:rsidR="00CF51F5" w:rsidRDefault="00CF51F5" w:rsidP="66F44D51">
      <w:pPr>
        <w:jc w:val="center"/>
        <w:rPr>
          <w:rFonts w:ascii="Comic Sans MS" w:eastAsia="Comic Sans MS" w:hAnsi="Comic Sans MS" w:cs="Comic Sans MS"/>
          <w:sz w:val="32"/>
          <w:szCs w:val="32"/>
        </w:rPr>
      </w:pPr>
    </w:p>
    <w:p w14:paraId="2C078E63" w14:textId="4CD8A43B" w:rsidR="001F4DBB" w:rsidRDefault="001F4DBB" w:rsidP="66F44D51">
      <w:pPr>
        <w:pStyle w:val="NoSpacing"/>
      </w:pPr>
    </w:p>
    <w:sectPr w:rsidR="001F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9783D"/>
    <w:multiLevelType w:val="hybridMultilevel"/>
    <w:tmpl w:val="3A785FAA"/>
    <w:lvl w:ilvl="0" w:tplc="8C5ADE4C">
      <w:start w:val="1"/>
      <w:numFmt w:val="decimal"/>
      <w:lvlText w:val="%1."/>
      <w:lvlJc w:val="left"/>
      <w:pPr>
        <w:ind w:left="720" w:hanging="360"/>
      </w:pPr>
    </w:lvl>
    <w:lvl w:ilvl="1" w:tplc="C00E6EE0">
      <w:start w:val="1"/>
      <w:numFmt w:val="lowerLetter"/>
      <w:lvlText w:val="%2."/>
      <w:lvlJc w:val="left"/>
      <w:pPr>
        <w:ind w:left="1440" w:hanging="360"/>
      </w:pPr>
    </w:lvl>
    <w:lvl w:ilvl="2" w:tplc="F1F60F0E">
      <w:start w:val="1"/>
      <w:numFmt w:val="lowerRoman"/>
      <w:lvlText w:val="%3."/>
      <w:lvlJc w:val="right"/>
      <w:pPr>
        <w:ind w:left="2160" w:hanging="180"/>
      </w:pPr>
    </w:lvl>
    <w:lvl w:ilvl="3" w:tplc="E996A350">
      <w:start w:val="1"/>
      <w:numFmt w:val="decimal"/>
      <w:lvlText w:val="%4."/>
      <w:lvlJc w:val="left"/>
      <w:pPr>
        <w:ind w:left="2880" w:hanging="360"/>
      </w:pPr>
    </w:lvl>
    <w:lvl w:ilvl="4" w:tplc="B0C02170">
      <w:start w:val="1"/>
      <w:numFmt w:val="lowerLetter"/>
      <w:lvlText w:val="%5."/>
      <w:lvlJc w:val="left"/>
      <w:pPr>
        <w:ind w:left="3600" w:hanging="360"/>
      </w:pPr>
    </w:lvl>
    <w:lvl w:ilvl="5" w:tplc="4B8CB088">
      <w:start w:val="1"/>
      <w:numFmt w:val="lowerRoman"/>
      <w:lvlText w:val="%6."/>
      <w:lvlJc w:val="right"/>
      <w:pPr>
        <w:ind w:left="4320" w:hanging="180"/>
      </w:pPr>
    </w:lvl>
    <w:lvl w:ilvl="6" w:tplc="E56871D0">
      <w:start w:val="1"/>
      <w:numFmt w:val="decimal"/>
      <w:lvlText w:val="%7."/>
      <w:lvlJc w:val="left"/>
      <w:pPr>
        <w:ind w:left="5040" w:hanging="360"/>
      </w:pPr>
    </w:lvl>
    <w:lvl w:ilvl="7" w:tplc="A7CA9820">
      <w:start w:val="1"/>
      <w:numFmt w:val="lowerLetter"/>
      <w:lvlText w:val="%8."/>
      <w:lvlJc w:val="left"/>
      <w:pPr>
        <w:ind w:left="5760" w:hanging="360"/>
      </w:pPr>
    </w:lvl>
    <w:lvl w:ilvl="8" w:tplc="B2D40014">
      <w:start w:val="1"/>
      <w:numFmt w:val="lowerRoman"/>
      <w:lvlText w:val="%9."/>
      <w:lvlJc w:val="right"/>
      <w:pPr>
        <w:ind w:left="6480" w:hanging="180"/>
      </w:pPr>
    </w:lvl>
  </w:abstractNum>
  <w:abstractNum w:abstractNumId="1" w15:restartNumberingAfterBreak="0">
    <w:nsid w:val="579535FE"/>
    <w:multiLevelType w:val="hybridMultilevel"/>
    <w:tmpl w:val="D426722E"/>
    <w:lvl w:ilvl="0" w:tplc="61963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CF06A1"/>
    <w:rsid w:val="001F4DBB"/>
    <w:rsid w:val="00222AC4"/>
    <w:rsid w:val="0027411A"/>
    <w:rsid w:val="00311DE6"/>
    <w:rsid w:val="004A7AAB"/>
    <w:rsid w:val="004D0871"/>
    <w:rsid w:val="005B3C90"/>
    <w:rsid w:val="00625590"/>
    <w:rsid w:val="007C7F31"/>
    <w:rsid w:val="009324C4"/>
    <w:rsid w:val="00970441"/>
    <w:rsid w:val="009C5708"/>
    <w:rsid w:val="00A911F0"/>
    <w:rsid w:val="00CF51F5"/>
    <w:rsid w:val="00D2458F"/>
    <w:rsid w:val="00DD208C"/>
    <w:rsid w:val="00E54020"/>
    <w:rsid w:val="00E840C1"/>
    <w:rsid w:val="00EB8D94"/>
    <w:rsid w:val="03F98CFC"/>
    <w:rsid w:val="04457E51"/>
    <w:rsid w:val="0513B20A"/>
    <w:rsid w:val="060DE926"/>
    <w:rsid w:val="06C81E58"/>
    <w:rsid w:val="06DFE24D"/>
    <w:rsid w:val="0917B1BD"/>
    <w:rsid w:val="0CCF48E7"/>
    <w:rsid w:val="0FF6E592"/>
    <w:rsid w:val="1011630B"/>
    <w:rsid w:val="11A32EE7"/>
    <w:rsid w:val="121FF954"/>
    <w:rsid w:val="12D18592"/>
    <w:rsid w:val="15E91359"/>
    <w:rsid w:val="194713E0"/>
    <w:rsid w:val="19936B9F"/>
    <w:rsid w:val="1A194875"/>
    <w:rsid w:val="1BEE0074"/>
    <w:rsid w:val="1CBDC0D0"/>
    <w:rsid w:val="1CC3D86D"/>
    <w:rsid w:val="1CC4CAEA"/>
    <w:rsid w:val="1D481929"/>
    <w:rsid w:val="1E5163D4"/>
    <w:rsid w:val="1E67090E"/>
    <w:rsid w:val="21E538DC"/>
    <w:rsid w:val="22123FE4"/>
    <w:rsid w:val="2229E35F"/>
    <w:rsid w:val="27046FCB"/>
    <w:rsid w:val="276554A0"/>
    <w:rsid w:val="289017C6"/>
    <w:rsid w:val="29D3DA03"/>
    <w:rsid w:val="2A17736D"/>
    <w:rsid w:val="2A234431"/>
    <w:rsid w:val="2B73715D"/>
    <w:rsid w:val="2CFFD421"/>
    <w:rsid w:val="2F87BBE4"/>
    <w:rsid w:val="2FFFA09C"/>
    <w:rsid w:val="3008A70E"/>
    <w:rsid w:val="321CFF32"/>
    <w:rsid w:val="325F2A7E"/>
    <w:rsid w:val="361EDD6D"/>
    <w:rsid w:val="36CFDBE8"/>
    <w:rsid w:val="36F32276"/>
    <w:rsid w:val="3808ACF7"/>
    <w:rsid w:val="3A27347F"/>
    <w:rsid w:val="3AFC275E"/>
    <w:rsid w:val="3BE04973"/>
    <w:rsid w:val="3DAAC19B"/>
    <w:rsid w:val="3EE98166"/>
    <w:rsid w:val="3EF4D48E"/>
    <w:rsid w:val="40B3B6FC"/>
    <w:rsid w:val="4223B5FB"/>
    <w:rsid w:val="446EE3B6"/>
    <w:rsid w:val="49CF06A1"/>
    <w:rsid w:val="49E41292"/>
    <w:rsid w:val="4B8B0F42"/>
    <w:rsid w:val="4DD2D080"/>
    <w:rsid w:val="4E0AAACD"/>
    <w:rsid w:val="4F391B56"/>
    <w:rsid w:val="4F5226B1"/>
    <w:rsid w:val="4FA8CD7B"/>
    <w:rsid w:val="4FF93E80"/>
    <w:rsid w:val="5047787C"/>
    <w:rsid w:val="50C2D472"/>
    <w:rsid w:val="5191F170"/>
    <w:rsid w:val="51CEA3EA"/>
    <w:rsid w:val="51EA5562"/>
    <w:rsid w:val="544E8B85"/>
    <w:rsid w:val="546A271F"/>
    <w:rsid w:val="55DDB9E9"/>
    <w:rsid w:val="57E28287"/>
    <w:rsid w:val="58097CAE"/>
    <w:rsid w:val="58E10582"/>
    <w:rsid w:val="5931D00F"/>
    <w:rsid w:val="5DD067CF"/>
    <w:rsid w:val="5E3158C0"/>
    <w:rsid w:val="5EF4C5FA"/>
    <w:rsid w:val="6538D74C"/>
    <w:rsid w:val="66F44D51"/>
    <w:rsid w:val="672B3BE5"/>
    <w:rsid w:val="69BE5463"/>
    <w:rsid w:val="6A9D5A07"/>
    <w:rsid w:val="6ACCB45B"/>
    <w:rsid w:val="6B732B93"/>
    <w:rsid w:val="6EA72FF3"/>
    <w:rsid w:val="70011CEC"/>
    <w:rsid w:val="7716197C"/>
    <w:rsid w:val="7821DA79"/>
    <w:rsid w:val="78B27E73"/>
    <w:rsid w:val="7A7D8240"/>
    <w:rsid w:val="7B69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6A1"/>
  <w15:chartTrackingRefBased/>
  <w15:docId w15:val="{165BAA0F-414C-441B-B471-BD2CD18A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911F0"/>
    <w:rPr>
      <w:color w:val="954F72" w:themeColor="followedHyperlink"/>
      <w:u w:val="single"/>
    </w:rPr>
  </w:style>
  <w:style w:type="character" w:styleId="UnresolvedMention">
    <w:name w:val="Unresolved Mention"/>
    <w:basedOn w:val="DefaultParagraphFont"/>
    <w:uiPriority w:val="99"/>
    <w:semiHidden/>
    <w:unhideWhenUsed/>
    <w:rsid w:val="00DD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teryscience.com/secrets/mystery-4/animals-changing-the-environment/142?code=Mzg1NzQ2Mjg&amp;t=student" TargetMode="External"/><Relationship Id="rId5" Type="http://schemas.openxmlformats.org/officeDocument/2006/relationships/hyperlink" Target="https://www.youtube.com/watch?v=l0tNoXwd4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Holly</dc:creator>
  <cp:keywords/>
  <dc:description/>
  <cp:lastModifiedBy>tara hollifield</cp:lastModifiedBy>
  <cp:revision>4</cp:revision>
  <dcterms:created xsi:type="dcterms:W3CDTF">2020-04-16T13:23:00Z</dcterms:created>
  <dcterms:modified xsi:type="dcterms:W3CDTF">2020-04-16T13:24:00Z</dcterms:modified>
</cp:coreProperties>
</file>